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9ECC" w14:textId="65B97677" w:rsidR="007B2CA7" w:rsidRPr="00441EC1" w:rsidRDefault="007B2CA7" w:rsidP="007B2CA7">
      <w:pPr>
        <w:rPr>
          <w:rFonts w:ascii="Times New Roman" w:hAnsi="Times New Roman" w:cs="Times New Roman"/>
          <w:sz w:val="40"/>
          <w:szCs w:val="40"/>
          <w:lang w:val="kk-KZ"/>
        </w:rPr>
      </w:pPr>
      <w:bookmarkStart w:id="0" w:name="_Hlk155245783"/>
      <w:r w:rsidRPr="00441EC1">
        <w:rPr>
          <w:rFonts w:ascii="Times New Roman" w:hAnsi="Times New Roman" w:cs="Times New Roman"/>
          <w:sz w:val="40"/>
          <w:szCs w:val="40"/>
          <w:highlight w:val="green"/>
          <w:lang w:val="kk-KZ"/>
        </w:rPr>
        <w:t>6 Дәріс</w:t>
      </w:r>
      <w:r w:rsidRPr="00441EC1">
        <w:rPr>
          <w:rFonts w:ascii="Times New Roman" w:hAnsi="Times New Roman" w:cs="Times New Roman"/>
          <w:sz w:val="40"/>
          <w:szCs w:val="40"/>
          <w:lang w:val="kk-KZ"/>
        </w:rPr>
        <w:t xml:space="preserve"> –</w:t>
      </w:r>
      <w:bookmarkStart w:id="1" w:name="_Hlk155088649"/>
      <w:r w:rsidR="00441EC1" w:rsidRPr="00441EC1">
        <w:rPr>
          <w:rFonts w:ascii="Times New Roman" w:eastAsia="Calibri" w:hAnsi="Times New Roman" w:cs="Times New Roman"/>
          <w:sz w:val="40"/>
          <w:szCs w:val="40"/>
          <w:lang w:val="kk-KZ"/>
        </w:rPr>
        <w:t xml:space="preserve"> </w:t>
      </w:r>
      <w:r w:rsidR="00441EC1" w:rsidRPr="00441EC1">
        <w:rPr>
          <w:rFonts w:ascii="Times New Roman" w:eastAsia="Calibri" w:hAnsi="Times New Roman" w:cs="Times New Roman"/>
          <w:color w:val="FF0000"/>
          <w:sz w:val="40"/>
          <w:szCs w:val="40"/>
          <w:lang w:val="kk-KZ"/>
        </w:rPr>
        <w:t>Ұйымдастыру тәртібінің негіздері</w:t>
      </w:r>
      <w:bookmarkEnd w:id="1"/>
    </w:p>
    <w:p w14:paraId="2BA1B39B" w14:textId="77777777" w:rsidR="007B2CA7" w:rsidRPr="00441EC1" w:rsidRDefault="007B2CA7" w:rsidP="007B2CA7">
      <w:pPr>
        <w:rPr>
          <w:rFonts w:ascii="Times New Roman" w:hAnsi="Times New Roman" w:cs="Times New Roman"/>
          <w:color w:val="0070C0"/>
          <w:sz w:val="40"/>
          <w:szCs w:val="40"/>
          <w:lang w:val="kk-KZ"/>
        </w:rPr>
      </w:pPr>
      <w:r w:rsidRPr="00441EC1">
        <w:rPr>
          <w:rFonts w:ascii="Times New Roman" w:hAnsi="Times New Roman" w:cs="Times New Roman"/>
          <w:color w:val="0070C0"/>
          <w:sz w:val="40"/>
          <w:szCs w:val="40"/>
          <w:lang w:val="kk-KZ"/>
        </w:rPr>
        <w:t>Сұрақтар:</w:t>
      </w:r>
    </w:p>
    <w:p w14:paraId="7573FD53" w14:textId="32F53277" w:rsidR="007B2CA7" w:rsidRPr="00441EC1" w:rsidRDefault="007B2CA7" w:rsidP="007B2CA7">
      <w:pPr>
        <w:rPr>
          <w:rFonts w:ascii="Times New Roman" w:hAnsi="Times New Roman" w:cs="Times New Roman"/>
          <w:color w:val="FF0000"/>
          <w:sz w:val="40"/>
          <w:szCs w:val="40"/>
          <w:lang w:val="kk-KZ"/>
        </w:rPr>
      </w:pPr>
      <w:r w:rsidRPr="00441EC1">
        <w:rPr>
          <w:rFonts w:ascii="Times New Roman" w:hAnsi="Times New Roman" w:cs="Times New Roman"/>
          <w:sz w:val="40"/>
          <w:szCs w:val="40"/>
          <w:lang w:val="kk-KZ"/>
        </w:rPr>
        <w:t>1.</w:t>
      </w:r>
      <w:r w:rsidR="00441EC1" w:rsidRPr="00441EC1">
        <w:rPr>
          <w:rFonts w:ascii="Times New Roman" w:eastAsia="Calibri" w:hAnsi="Times New Roman" w:cs="Times New Roman"/>
          <w:sz w:val="40"/>
          <w:szCs w:val="40"/>
          <w:lang w:val="kk-KZ"/>
        </w:rPr>
        <w:t xml:space="preserve"> </w:t>
      </w:r>
      <w:r w:rsidR="00441EC1" w:rsidRPr="00441EC1">
        <w:rPr>
          <w:rFonts w:ascii="Times New Roman" w:eastAsia="Calibri" w:hAnsi="Times New Roman" w:cs="Times New Roman"/>
          <w:color w:val="FF0000"/>
          <w:sz w:val="40"/>
          <w:szCs w:val="40"/>
          <w:lang w:val="kk-KZ"/>
        </w:rPr>
        <w:t>Ұйымдастыру тәртібінің негіздері</w:t>
      </w:r>
    </w:p>
    <w:p w14:paraId="7DCA45F2" w14:textId="3B299B3A" w:rsidR="007B2CA7" w:rsidRPr="00441EC1" w:rsidRDefault="007B2CA7" w:rsidP="007B2CA7">
      <w:pPr>
        <w:rPr>
          <w:rFonts w:ascii="Times New Roman" w:hAnsi="Times New Roman" w:cs="Times New Roman"/>
          <w:color w:val="FF0000"/>
          <w:sz w:val="40"/>
          <w:szCs w:val="40"/>
          <w:lang w:val="kk-KZ"/>
        </w:rPr>
      </w:pPr>
      <w:r w:rsidRPr="00441EC1">
        <w:rPr>
          <w:rFonts w:ascii="Times New Roman" w:hAnsi="Times New Roman" w:cs="Times New Roman"/>
          <w:color w:val="FF0000"/>
          <w:sz w:val="40"/>
          <w:szCs w:val="40"/>
          <w:lang w:val="kk-KZ"/>
        </w:rPr>
        <w:t>2.</w:t>
      </w:r>
      <w:r w:rsidR="00441EC1" w:rsidRPr="00441EC1">
        <w:rPr>
          <w:rFonts w:ascii="Times New Roman" w:hAnsi="Times New Roman" w:cs="Times New Roman"/>
          <w:color w:val="FF0000"/>
          <w:sz w:val="40"/>
          <w:szCs w:val="40"/>
          <w:lang w:val="kk-KZ"/>
        </w:rPr>
        <w:t xml:space="preserve"> Ұйым этикасы. Ұлттық ерекшелік және оның іскерлікке әсері</w:t>
      </w:r>
    </w:p>
    <w:p w14:paraId="53EA4B3A" w14:textId="31F01DA8" w:rsidR="007B2CA7" w:rsidRPr="00441EC1" w:rsidRDefault="007B2CA7" w:rsidP="007B2CA7">
      <w:pPr>
        <w:rPr>
          <w:rFonts w:ascii="Times New Roman" w:hAnsi="Times New Roman" w:cs="Times New Roman"/>
          <w:color w:val="0070C0"/>
          <w:sz w:val="28"/>
          <w:szCs w:val="28"/>
          <w:lang w:val="kk-KZ"/>
        </w:rPr>
      </w:pPr>
      <w:r w:rsidRPr="00441EC1">
        <w:rPr>
          <w:rFonts w:ascii="Times New Roman" w:hAnsi="Times New Roman" w:cs="Times New Roman"/>
          <w:sz w:val="40"/>
          <w:szCs w:val="40"/>
          <w:lang w:val="kk-KZ"/>
        </w:rPr>
        <w:t xml:space="preserve">        </w:t>
      </w:r>
      <w:r w:rsidRPr="00441EC1">
        <w:rPr>
          <w:rFonts w:ascii="Times New Roman" w:hAnsi="Times New Roman" w:cs="Times New Roman"/>
          <w:color w:val="0070C0"/>
          <w:sz w:val="28"/>
          <w:szCs w:val="28"/>
          <w:highlight w:val="green"/>
          <w:lang w:val="kk-KZ"/>
        </w:rPr>
        <w:t>Дәріс мақсаты</w:t>
      </w:r>
      <w:r w:rsidRPr="00441EC1">
        <w:rPr>
          <w:rFonts w:ascii="Times New Roman" w:hAnsi="Times New Roman" w:cs="Times New Roman"/>
          <w:color w:val="0070C0"/>
          <w:sz w:val="28"/>
          <w:szCs w:val="28"/>
          <w:lang w:val="kk-KZ"/>
        </w:rPr>
        <w:t xml:space="preserve"> -</w:t>
      </w:r>
      <w:r w:rsidR="00441EC1" w:rsidRPr="00441EC1">
        <w:rPr>
          <w:rFonts w:ascii="Times New Roman" w:hAnsi="Times New Roman" w:cs="Times New Roman"/>
          <w:color w:val="0070C0"/>
          <w:sz w:val="28"/>
          <w:szCs w:val="28"/>
          <w:lang w:val="kk-KZ"/>
        </w:rPr>
        <w:t>студенттерге</w:t>
      </w:r>
      <w:r w:rsidR="00441EC1" w:rsidRPr="00441EC1">
        <w:rPr>
          <w:rFonts w:ascii="Times New Roman" w:eastAsia="Calibri" w:hAnsi="Times New Roman" w:cs="Times New Roman"/>
          <w:color w:val="0070C0"/>
          <w:sz w:val="28"/>
          <w:szCs w:val="28"/>
          <w:lang w:val="kk-KZ"/>
        </w:rPr>
        <w:t xml:space="preserve"> ұйымдастыру тәртібінің негіздері, </w:t>
      </w:r>
      <w:r w:rsidR="00441EC1" w:rsidRPr="00441EC1">
        <w:rPr>
          <w:rFonts w:ascii="Times New Roman" w:hAnsi="Times New Roman" w:cs="Times New Roman"/>
          <w:color w:val="0070C0"/>
          <w:sz w:val="28"/>
          <w:szCs w:val="28"/>
          <w:lang w:val="kk-KZ"/>
        </w:rPr>
        <w:t>ұйым этикасы, ұлттық ерекшелік және оның іскерлікке әсерін жүйелі түсіндіру</w:t>
      </w:r>
    </w:p>
    <w:p w14:paraId="02F305D2" w14:textId="77777777" w:rsidR="001632AF" w:rsidRPr="007B2CA7" w:rsidRDefault="001632AF">
      <w:pPr>
        <w:rPr>
          <w:lang w:val="kk-KZ"/>
        </w:rPr>
      </w:pPr>
    </w:p>
    <w:p w14:paraId="45BC3492" w14:textId="1FC8482D" w:rsidR="00727F12" w:rsidRPr="005675A0" w:rsidRDefault="005675A0" w:rsidP="005675A0">
      <w:pPr>
        <w:jc w:val="both"/>
        <w:rPr>
          <w:rFonts w:ascii="Times New Roman" w:hAnsi="Times New Roman" w:cs="Times New Roman"/>
          <w:sz w:val="48"/>
          <w:szCs w:val="48"/>
          <w:lang w:val="kk-KZ"/>
        </w:rPr>
      </w:pPr>
      <w:r w:rsidRPr="005675A0">
        <w:rPr>
          <w:rFonts w:ascii="Times New Roman" w:hAnsi="Times New Roman" w:cs="Times New Roman"/>
          <w:sz w:val="48"/>
          <w:szCs w:val="48"/>
          <w:lang w:val="kk-KZ"/>
        </w:rPr>
        <w:t>Еңбекті ұйымдастыру  – жұмыс күшін ұтымды пайдалануды қамтамасыз ететін шаралар жүйесі. Өндіріс барысында адамдарды тиісінше орналастыруды‚ еңбек бөлінісін‚ әдістерін‚ оны біріктіруді‚ нормалауды‚ ынталандыруды‚ жұмыс орындарын ұйымдастыруды‚ оларға қызмет көрсетуді‚ қажетті еңбек жағдайын қамтиды. Тиімділік пен ғылыми негізделудің түрлі дәрежесімен сипатталады. Өзара байланысты экономикалық‚ психофизиологикалық және әлеуметтік міндеттердің топтарын қамтамасыз етуге тиіс. Экономикалық міндеттер еңбек өнімділігін арттыруға‚ өндіріс құрал-жабдығын толық пайдалануға‚ өзіндік құнды төмендетуге‚ өнім сапасын жақсартуға бағытталған; психо-</w:t>
      </w:r>
      <w:r w:rsidRPr="005675A0">
        <w:rPr>
          <w:rFonts w:ascii="Times New Roman" w:hAnsi="Times New Roman" w:cs="Times New Roman"/>
          <w:sz w:val="48"/>
          <w:szCs w:val="48"/>
          <w:lang w:val="kk-KZ"/>
        </w:rPr>
        <w:lastRenderedPageBreak/>
        <w:t>физиологиялық міндеттер қоғамның басты өндіргіш күші – адамның денсаулығын сақтауды және жұмыс істеу қабілетін арттыруды қамтамасыз ететін қолайлы өндірістік жағдай жасауға бағытталған; әлеуметтік міндеттер – еңбекті материалдық және ағлақтық жағынан қанағаттандыруға‚ жұмыссыздықтан қорғауға‚ жұмысшылардың басқа да әлеуметтік мұқтаждарын қанағаттандыруға бағытталған. Еңбекті ұйымдастыру жөніндегі жұмыстың негізгі мазмұны – мына бағыттар бойынша шаралар кешенін жобалап‚ енгізу: жұмыс орындарын мамандандыру‚ қызметкерлер құрамын ұтымды іріктеу‚ олардың еңбегін жұмыс түрлері мен біліктілік бойынша бөлу негізінде еңбек бөлінісі мен бірігуі нысандарын жетілдіру; жұмыс орындарын ұйымдастыру мен оларға қызмет көрсетудің озық нысандарын енгізу; еңбек тәсілдері мен әдістерін оңтайландыру; еңбек жағдайын жақсарту; еңбекті нормалау мен оған ақы төлеуді жетілдіру; кадрларды даярлау және олардың біліктілігін арттыру</w:t>
      </w:r>
    </w:p>
    <w:bookmarkEnd w:id="0"/>
    <w:p w14:paraId="1E0F69B9" w14:textId="77777777" w:rsidR="00727F12" w:rsidRPr="007B2CA7" w:rsidRDefault="00727F12">
      <w:pPr>
        <w:rPr>
          <w:lang w:val="kk-KZ"/>
        </w:rPr>
      </w:pPr>
    </w:p>
    <w:p w14:paraId="20B0D1CC" w14:textId="77777777" w:rsidR="00727F12" w:rsidRDefault="00727F12" w:rsidP="00727F12">
      <w:pPr>
        <w:rPr>
          <w:rFonts w:ascii="Times New Roman" w:hAnsi="Times New Roman" w:cs="Times New Roman"/>
          <w:b/>
          <w:bCs/>
          <w:sz w:val="24"/>
          <w:szCs w:val="24"/>
          <w:lang w:val="kk-KZ"/>
        </w:rPr>
      </w:pPr>
      <w:bookmarkStart w:id="2" w:name="_Hlk153733325"/>
      <w:r>
        <w:rPr>
          <w:rFonts w:ascii="Times New Roman" w:hAnsi="Times New Roman" w:cs="Times New Roman"/>
          <w:b/>
          <w:bCs/>
          <w:sz w:val="24"/>
          <w:szCs w:val="24"/>
          <w:lang w:val="kk-KZ"/>
        </w:rPr>
        <w:lastRenderedPageBreak/>
        <w:t>Негізгі әдебиеттер:</w:t>
      </w:r>
    </w:p>
    <w:p w14:paraId="3A6D35CF" w14:textId="77777777" w:rsidR="00727F12" w:rsidRDefault="00727F12" w:rsidP="00727F12">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0AB6109B" w14:textId="77777777" w:rsidR="00727F12" w:rsidRDefault="00727F12" w:rsidP="00727F12">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05A7CBF3" w14:textId="77777777" w:rsidR="00727F12" w:rsidRDefault="00727F12" w:rsidP="00727F12">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1147E141" w14:textId="77777777" w:rsidR="00727F12" w:rsidRDefault="00727F12" w:rsidP="00727F12">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0D992207" w14:textId="77777777" w:rsidR="00727F12" w:rsidRDefault="00727F12" w:rsidP="00727F12">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46BB2ED9" w14:textId="77777777" w:rsidR="00727F12" w:rsidRDefault="00727F12" w:rsidP="00727F12">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16011F8A" w14:textId="77777777" w:rsidR="00727F12" w:rsidRDefault="00727F12" w:rsidP="00727F12">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4423A967" w14:textId="77777777" w:rsidR="00727F12" w:rsidRDefault="00727F12" w:rsidP="00727F12">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2726BE12" w14:textId="77777777" w:rsidR="00727F12" w:rsidRDefault="00727F12" w:rsidP="00727F12">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1456705D" w14:textId="77777777" w:rsidR="00727F12" w:rsidRDefault="00727F12" w:rsidP="00727F12">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53215FA0" w14:textId="77777777" w:rsidR="00727F12" w:rsidRDefault="00727F12" w:rsidP="00727F12">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425E4DAC" w14:textId="77777777" w:rsidR="00727F12" w:rsidRDefault="00727F12" w:rsidP="00727F12">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36D6A371" w14:textId="77777777" w:rsidR="00727F12" w:rsidRDefault="00727F12" w:rsidP="00727F12">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6348E55D" w14:textId="77777777" w:rsidR="00727F12" w:rsidRDefault="00727F12" w:rsidP="00727F12">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7E940D47" w14:textId="77777777" w:rsidR="00727F12" w:rsidRDefault="00727F12" w:rsidP="00727F12">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10CE5D99" w14:textId="77777777" w:rsidR="00727F12" w:rsidRDefault="00727F12" w:rsidP="00727F12">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57E97359" w14:textId="77777777" w:rsidR="00727F12" w:rsidRDefault="00727F12" w:rsidP="00727F12">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31FB0316" w14:textId="77777777" w:rsidR="00727F12" w:rsidRDefault="00727F12" w:rsidP="00727F12">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5B23019" w14:textId="77777777" w:rsidR="00727F12" w:rsidRDefault="00727F12" w:rsidP="00727F12">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1FEBDF0A" w14:textId="77777777" w:rsidR="00727F12" w:rsidRDefault="00727F12" w:rsidP="00727F12">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36D83FB3" w14:textId="77777777" w:rsidR="00727F12" w:rsidRDefault="00727F12" w:rsidP="00727F12">
      <w:pPr>
        <w:spacing w:after="0" w:line="240" w:lineRule="auto"/>
        <w:rPr>
          <w:rFonts w:ascii="Times New Roman" w:hAnsi="Times New Roman" w:cs="Times New Roman"/>
          <w:color w:val="000000"/>
          <w:sz w:val="24"/>
          <w:szCs w:val="24"/>
          <w:shd w:val="clear" w:color="auto" w:fill="FFFFFF"/>
          <w:lang w:val="kk-KZ"/>
        </w:rPr>
      </w:pPr>
    </w:p>
    <w:p w14:paraId="2110914B" w14:textId="77777777" w:rsidR="00727F12" w:rsidRDefault="00727F12" w:rsidP="00727F12">
      <w:pPr>
        <w:spacing w:after="0" w:line="240" w:lineRule="auto"/>
        <w:rPr>
          <w:rFonts w:ascii="Times New Roman" w:hAnsi="Times New Roman" w:cs="Times New Roman"/>
          <w:color w:val="000000"/>
          <w:sz w:val="24"/>
          <w:szCs w:val="24"/>
          <w:shd w:val="clear" w:color="auto" w:fill="FFFFFF"/>
          <w:lang w:val="kk-KZ"/>
        </w:rPr>
      </w:pPr>
    </w:p>
    <w:p w14:paraId="13A2A6DE" w14:textId="77777777" w:rsidR="00727F12" w:rsidRDefault="00727F12" w:rsidP="00727F12">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61E84419" w14:textId="77777777" w:rsidR="00727F12" w:rsidRDefault="00727F12" w:rsidP="00727F12">
      <w:pPr>
        <w:rPr>
          <w:rFonts w:ascii="Times New Roman" w:hAnsi="Times New Roman" w:cs="Times New Roman"/>
          <w:color w:val="000000"/>
          <w:sz w:val="24"/>
          <w:szCs w:val="24"/>
          <w:shd w:val="clear" w:color="auto" w:fill="FFFFFF"/>
          <w:lang w:val="kk-KZ"/>
        </w:rPr>
      </w:pPr>
    </w:p>
    <w:p w14:paraId="26896ECA" w14:textId="77777777" w:rsidR="00727F12" w:rsidRDefault="00727F12" w:rsidP="00727F12">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lastRenderedPageBreak/>
        <w:t>Қосымша әдебиеттер:</w:t>
      </w:r>
    </w:p>
    <w:p w14:paraId="016C10F4" w14:textId="77777777" w:rsidR="00727F12" w:rsidRDefault="00727F12" w:rsidP="00727F12">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29D324C1" w14:textId="77777777" w:rsidR="00727F12" w:rsidRDefault="00727F12" w:rsidP="00727F12">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2435B7DD" w14:textId="77777777" w:rsidR="00727F12" w:rsidRDefault="00727F12" w:rsidP="00727F12">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3BDB5DA8" w14:textId="77777777" w:rsidR="00727F12" w:rsidRDefault="00727F12" w:rsidP="00727F12">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69A4D959" w14:textId="77777777" w:rsidR="00727F12" w:rsidRDefault="00727F12" w:rsidP="00727F12">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74330F49"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65DE4932"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1BAAEFBD"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07BBE0B5"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4DA83853"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985A750"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77075C4"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2062A18B" w14:textId="77777777" w:rsidR="00727F12" w:rsidRDefault="00727F12" w:rsidP="00727F12">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2"/>
    </w:p>
    <w:p w14:paraId="4BFDE6EA" w14:textId="77777777" w:rsidR="00727F12" w:rsidRDefault="00727F12">
      <w:pPr>
        <w:rPr>
          <w:lang w:val="kk-KZ"/>
        </w:rPr>
      </w:pPr>
    </w:p>
    <w:p w14:paraId="2485B11A" w14:textId="77777777" w:rsidR="00FB556D" w:rsidRDefault="00FB556D">
      <w:pPr>
        <w:rPr>
          <w:lang w:val="kk-KZ"/>
        </w:rPr>
      </w:pPr>
    </w:p>
    <w:p w14:paraId="51BE685D" w14:textId="77777777" w:rsidR="00FB556D" w:rsidRDefault="00FB556D" w:rsidP="00FB556D">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10B694C6" w14:textId="77777777" w:rsidR="00FB556D" w:rsidRDefault="00FB556D" w:rsidP="00FB556D">
      <w:pPr>
        <w:rPr>
          <w:rFonts w:ascii="Times New Roman" w:hAnsi="Times New Roman" w:cs="Times New Roman"/>
          <w:color w:val="000000"/>
          <w:sz w:val="24"/>
          <w:szCs w:val="24"/>
          <w:shd w:val="clear" w:color="auto" w:fill="FFFFFF"/>
          <w:lang w:val="kk-KZ"/>
        </w:rPr>
      </w:pPr>
    </w:p>
    <w:p w14:paraId="4776335D" w14:textId="77777777" w:rsidR="00FB556D" w:rsidRDefault="00FB556D" w:rsidP="00FB556D">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1C9D62E9" w14:textId="77777777" w:rsidR="00FB556D" w:rsidRDefault="00000000" w:rsidP="00FB556D">
      <w:pPr>
        <w:pStyle w:val="a4"/>
        <w:numPr>
          <w:ilvl w:val="0"/>
          <w:numId w:val="2"/>
        </w:numPr>
        <w:rPr>
          <w:rFonts w:ascii="Times New Roman" w:hAnsi="Times New Roman" w:cs="Times New Roman"/>
          <w:color w:val="000000" w:themeColor="text1"/>
          <w:sz w:val="24"/>
          <w:szCs w:val="24"/>
          <w:shd w:val="clear" w:color="auto" w:fill="FFFFFF"/>
          <w:lang w:val="kk-KZ"/>
        </w:rPr>
      </w:pPr>
      <w:hyperlink r:id="rId8" w:history="1">
        <w:r w:rsidR="00FB556D">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5CE83C3D" w14:textId="77777777" w:rsidR="00FB556D" w:rsidRDefault="00FB556D" w:rsidP="00FB556D">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59ADFAE7" w14:textId="77777777" w:rsidR="00FB556D" w:rsidRPr="00727F12" w:rsidRDefault="00FB556D">
      <w:pPr>
        <w:rPr>
          <w:lang w:val="kk-KZ"/>
        </w:rPr>
      </w:pPr>
    </w:p>
    <w:sectPr w:rsidR="00FB556D" w:rsidRPr="00727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1310788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944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81"/>
    <w:rsid w:val="001632AF"/>
    <w:rsid w:val="00327C81"/>
    <w:rsid w:val="00441EC1"/>
    <w:rsid w:val="005675A0"/>
    <w:rsid w:val="00727F12"/>
    <w:rsid w:val="007B2CA7"/>
    <w:rsid w:val="00FB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61CE"/>
  <w15:chartTrackingRefBased/>
  <w15:docId w15:val="{72EDF7C2-8EA0-4D64-A1CD-BA7E6A77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F1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7F12"/>
    <w:rPr>
      <w:color w:val="0000FF"/>
      <w:u w:val="single"/>
    </w:rPr>
  </w:style>
  <w:style w:type="paragraph" w:styleId="a4">
    <w:name w:val="List Paragraph"/>
    <w:basedOn w:val="a"/>
    <w:uiPriority w:val="34"/>
    <w:qFormat/>
    <w:rsid w:val="00727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34317">
      <w:bodyDiv w:val="1"/>
      <w:marLeft w:val="0"/>
      <w:marRight w:val="0"/>
      <w:marTop w:val="0"/>
      <w:marBottom w:val="0"/>
      <w:divBdr>
        <w:top w:val="none" w:sz="0" w:space="0" w:color="auto"/>
        <w:left w:val="none" w:sz="0" w:space="0" w:color="auto"/>
        <w:bottom w:val="none" w:sz="0" w:space="0" w:color="auto"/>
        <w:right w:val="none" w:sz="0" w:space="0" w:color="auto"/>
      </w:divBdr>
    </w:div>
    <w:div w:id="375011243">
      <w:bodyDiv w:val="1"/>
      <w:marLeft w:val="0"/>
      <w:marRight w:val="0"/>
      <w:marTop w:val="0"/>
      <w:marBottom w:val="0"/>
      <w:divBdr>
        <w:top w:val="none" w:sz="0" w:space="0" w:color="auto"/>
        <w:left w:val="none" w:sz="0" w:space="0" w:color="auto"/>
        <w:bottom w:val="none" w:sz="0" w:space="0" w:color="auto"/>
        <w:right w:val="none" w:sz="0" w:space="0" w:color="auto"/>
      </w:divBdr>
    </w:div>
    <w:div w:id="9647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2023-12-17T13:24:00Z</dcterms:created>
  <dcterms:modified xsi:type="dcterms:W3CDTF">2024-01-04T01:30:00Z</dcterms:modified>
</cp:coreProperties>
</file>